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4016B" w14:textId="48EF3818" w:rsidR="008907E1" w:rsidRPr="00293E21" w:rsidRDefault="00293E21" w:rsidP="008412FE">
      <w:pPr>
        <w:spacing w:line="240" w:lineRule="auto"/>
        <w:jc w:val="center"/>
        <w:rPr>
          <w:sz w:val="28"/>
          <w:szCs w:val="28"/>
        </w:rPr>
      </w:pPr>
      <w:r w:rsidRPr="00293E21">
        <w:rPr>
          <w:sz w:val="28"/>
          <w:szCs w:val="28"/>
        </w:rPr>
        <w:t xml:space="preserve">March </w:t>
      </w:r>
      <w:proofErr w:type="gramStart"/>
      <w:r w:rsidRPr="00293E21">
        <w:rPr>
          <w:sz w:val="28"/>
          <w:szCs w:val="28"/>
        </w:rPr>
        <w:t>3</w:t>
      </w:r>
      <w:proofErr w:type="gramEnd"/>
      <w:r w:rsidRPr="00293E21">
        <w:rPr>
          <w:sz w:val="28"/>
          <w:szCs w:val="28"/>
        </w:rPr>
        <w:t xml:space="preserve"> </w:t>
      </w:r>
      <w:r w:rsidR="008412FE">
        <w:rPr>
          <w:sz w:val="28"/>
          <w:szCs w:val="28"/>
        </w:rPr>
        <w:t xml:space="preserve">2021 </w:t>
      </w:r>
      <w:r w:rsidRPr="00293E21">
        <w:rPr>
          <w:sz w:val="28"/>
          <w:szCs w:val="28"/>
        </w:rPr>
        <w:t>Staff Worship</w:t>
      </w:r>
    </w:p>
    <w:p w14:paraId="7015DE3A" w14:textId="1EE4B172" w:rsidR="00293E21" w:rsidRDefault="00293E21" w:rsidP="008412FE">
      <w:pPr>
        <w:spacing w:line="240" w:lineRule="auto"/>
        <w:jc w:val="right"/>
      </w:pPr>
      <w:r>
        <w:t xml:space="preserve">Reflection by Susan Krehbiel </w:t>
      </w:r>
    </w:p>
    <w:p w14:paraId="2EF31166" w14:textId="77777777" w:rsidR="00293E21" w:rsidRPr="00293E21" w:rsidRDefault="00293E21" w:rsidP="008412FE">
      <w:pPr>
        <w:spacing w:line="240" w:lineRule="auto"/>
        <w:rPr>
          <w:rFonts w:ascii="Palatino Linotype" w:hAnsi="Palatino Linotype"/>
          <w:b/>
          <w:bCs/>
        </w:rPr>
      </w:pPr>
      <w:r w:rsidRPr="00293E21">
        <w:rPr>
          <w:rFonts w:ascii="Palatino Linotype" w:hAnsi="Palatino Linotype"/>
          <w:b/>
          <w:bCs/>
        </w:rPr>
        <w:t>First Reading Genesis 17:1-7, 15-16</w:t>
      </w:r>
    </w:p>
    <w:p w14:paraId="3DEF378B" w14:textId="77777777" w:rsidR="00293E21" w:rsidRPr="00293E21" w:rsidRDefault="00293E21" w:rsidP="008412FE">
      <w:pPr>
        <w:spacing w:line="240" w:lineRule="auto"/>
        <w:rPr>
          <w:rFonts w:ascii="Palatino Linotype" w:hAnsi="Palatino Linotype"/>
        </w:rPr>
      </w:pPr>
      <w:r w:rsidRPr="00293E21">
        <w:rPr>
          <w:rFonts w:ascii="Palatino Linotype" w:hAnsi="Palatino Linotype"/>
          <w:vertAlign w:val="superscript"/>
        </w:rPr>
        <w:t>1</w:t>
      </w:r>
      <w:r w:rsidRPr="00293E21">
        <w:rPr>
          <w:rFonts w:ascii="Palatino Linotype" w:hAnsi="Palatino Linotype"/>
        </w:rPr>
        <w:t>When Abram was ninety-nine years old, the LORD appeared to Abram, and said to him, “I am God Almighty; walk before me, and be blameless. </w:t>
      </w:r>
      <w:r w:rsidRPr="00293E21">
        <w:rPr>
          <w:rFonts w:ascii="Palatino Linotype" w:hAnsi="Palatino Linotype"/>
          <w:vertAlign w:val="superscript"/>
        </w:rPr>
        <w:t>2</w:t>
      </w:r>
      <w:r w:rsidRPr="00293E21">
        <w:rPr>
          <w:rFonts w:ascii="Palatino Linotype" w:hAnsi="Palatino Linotype"/>
        </w:rPr>
        <w:t>And I will make my covenant between me and you, and will make you exceedingly numerous.” </w:t>
      </w:r>
      <w:r w:rsidRPr="00293E21">
        <w:rPr>
          <w:rFonts w:ascii="Palatino Linotype" w:hAnsi="Palatino Linotype"/>
          <w:vertAlign w:val="superscript"/>
        </w:rPr>
        <w:t>3</w:t>
      </w:r>
      <w:r w:rsidRPr="00293E21">
        <w:rPr>
          <w:rFonts w:ascii="Palatino Linotype" w:hAnsi="Palatino Linotype"/>
        </w:rPr>
        <w:t>Then Abram fell on his face; and God said to him, </w:t>
      </w:r>
      <w:r w:rsidRPr="00293E21">
        <w:rPr>
          <w:rFonts w:ascii="Palatino Linotype" w:hAnsi="Palatino Linotype"/>
          <w:vertAlign w:val="superscript"/>
        </w:rPr>
        <w:t>4</w:t>
      </w:r>
      <w:r w:rsidRPr="00293E21">
        <w:rPr>
          <w:rFonts w:ascii="Palatino Linotype" w:hAnsi="Palatino Linotype"/>
        </w:rPr>
        <w:t>“As for me, this is my covenant with you: You shall be the ancestor of a multitude of nations. </w:t>
      </w:r>
      <w:r w:rsidRPr="00293E21">
        <w:rPr>
          <w:rFonts w:ascii="Palatino Linotype" w:hAnsi="Palatino Linotype"/>
          <w:vertAlign w:val="superscript"/>
        </w:rPr>
        <w:t>5</w:t>
      </w:r>
      <w:r w:rsidRPr="00293E21">
        <w:rPr>
          <w:rFonts w:ascii="Palatino Linotype" w:hAnsi="Palatino Linotype"/>
        </w:rPr>
        <w:t>No longer shall your name be Abram, but your name shall be Abraham; for I have made you the ancestor of a multitude of nations. </w:t>
      </w:r>
      <w:r w:rsidRPr="00293E21">
        <w:rPr>
          <w:rFonts w:ascii="Palatino Linotype" w:hAnsi="Palatino Linotype"/>
          <w:vertAlign w:val="superscript"/>
        </w:rPr>
        <w:t>6</w:t>
      </w:r>
      <w:r w:rsidRPr="00293E21">
        <w:rPr>
          <w:rFonts w:ascii="Palatino Linotype" w:hAnsi="Palatino Linotype"/>
        </w:rPr>
        <w:t>I will make you exceedingly fruitful; and I will make nations of you, and kings shall come from you. </w:t>
      </w:r>
      <w:r w:rsidRPr="00293E21">
        <w:rPr>
          <w:rFonts w:ascii="Palatino Linotype" w:hAnsi="Palatino Linotype"/>
          <w:vertAlign w:val="superscript"/>
        </w:rPr>
        <w:t>7</w:t>
      </w:r>
      <w:r w:rsidRPr="00293E21">
        <w:rPr>
          <w:rFonts w:ascii="Palatino Linotype" w:hAnsi="Palatino Linotype"/>
        </w:rPr>
        <w:t>I will establish my covenant between me and you, and your offspring after you throughout their generations, for an everlasting covenant, to be God to you and to your offspring after you.”</w:t>
      </w:r>
    </w:p>
    <w:p w14:paraId="1D329FE6" w14:textId="77777777" w:rsidR="00293E21" w:rsidRPr="00293E21" w:rsidRDefault="00293E21" w:rsidP="008412FE">
      <w:pPr>
        <w:spacing w:line="240" w:lineRule="auto"/>
        <w:rPr>
          <w:rFonts w:ascii="Palatino Linotype" w:hAnsi="Palatino Linotype"/>
        </w:rPr>
      </w:pPr>
      <w:r w:rsidRPr="00293E21">
        <w:rPr>
          <w:rFonts w:ascii="Palatino Linotype" w:hAnsi="Palatino Linotype"/>
          <w:vertAlign w:val="superscript"/>
        </w:rPr>
        <w:t>15</w:t>
      </w:r>
      <w:r w:rsidRPr="00293E21">
        <w:rPr>
          <w:rFonts w:ascii="Palatino Linotype" w:hAnsi="Palatino Linotype"/>
        </w:rPr>
        <w:t>God said to Abraham, “As for Sarai your wife, you shall not call her Sarai, but Sarah shall be her name. </w:t>
      </w:r>
      <w:r w:rsidRPr="00293E21">
        <w:rPr>
          <w:rFonts w:ascii="Palatino Linotype" w:hAnsi="Palatino Linotype"/>
          <w:vertAlign w:val="superscript"/>
        </w:rPr>
        <w:t>16</w:t>
      </w:r>
      <w:r w:rsidRPr="00293E21">
        <w:rPr>
          <w:rFonts w:ascii="Palatino Linotype" w:hAnsi="Palatino Linotype"/>
        </w:rPr>
        <w:t>I will bless her, and moreover I will give you a son by her. I will bless her, and she shall give rise to nations; kings of peoples shall come from her.”</w:t>
      </w:r>
    </w:p>
    <w:p w14:paraId="72F0E2EE" w14:textId="45625449" w:rsidR="00293E21" w:rsidRPr="008412FE" w:rsidRDefault="00293E21" w:rsidP="008412FE">
      <w:pPr>
        <w:spacing w:line="240" w:lineRule="auto"/>
        <w:rPr>
          <w:rFonts w:ascii="Palatino Linotype" w:hAnsi="Palatino Linotype"/>
        </w:rPr>
      </w:pPr>
    </w:p>
    <w:p w14:paraId="1E147A65" w14:textId="77777777" w:rsidR="00293E21" w:rsidRPr="00293E21" w:rsidRDefault="00293E21" w:rsidP="008412FE">
      <w:pPr>
        <w:spacing w:line="240" w:lineRule="auto"/>
        <w:rPr>
          <w:rFonts w:ascii="Palatino Linotype" w:hAnsi="Palatino Linotype"/>
          <w:b/>
          <w:bCs/>
        </w:rPr>
      </w:pPr>
      <w:r w:rsidRPr="00293E21">
        <w:rPr>
          <w:rFonts w:ascii="Palatino Linotype" w:hAnsi="Palatino Linotype"/>
          <w:b/>
          <w:bCs/>
        </w:rPr>
        <w:t>Second Reading Romans 4:13-25</w:t>
      </w:r>
    </w:p>
    <w:p w14:paraId="12A82852" w14:textId="77777777" w:rsidR="00293E21" w:rsidRPr="00293E21" w:rsidRDefault="00293E21" w:rsidP="008412FE">
      <w:pPr>
        <w:spacing w:line="240" w:lineRule="auto"/>
        <w:rPr>
          <w:rFonts w:ascii="Palatino Linotype" w:hAnsi="Palatino Linotype"/>
        </w:rPr>
      </w:pPr>
      <w:r w:rsidRPr="00293E21">
        <w:rPr>
          <w:rFonts w:ascii="Palatino Linotype" w:hAnsi="Palatino Linotype"/>
          <w:vertAlign w:val="superscript"/>
        </w:rPr>
        <w:t>13</w:t>
      </w:r>
      <w:r w:rsidRPr="00293E21">
        <w:rPr>
          <w:rFonts w:ascii="Palatino Linotype" w:hAnsi="Palatino Linotype"/>
        </w:rPr>
        <w:t>For the promise that he would inherit the world did not come to Abraham or to his descendants through the law but through the righteousness of faith. </w:t>
      </w:r>
      <w:r w:rsidRPr="00293E21">
        <w:rPr>
          <w:rFonts w:ascii="Palatino Linotype" w:hAnsi="Palatino Linotype"/>
          <w:vertAlign w:val="superscript"/>
        </w:rPr>
        <w:t>14</w:t>
      </w:r>
      <w:r w:rsidRPr="00293E21">
        <w:rPr>
          <w:rFonts w:ascii="Palatino Linotype" w:hAnsi="Palatino Linotype"/>
        </w:rPr>
        <w:t xml:space="preserve">If it is the adherents of the law who are to be the heirs, faith is </w:t>
      </w:r>
      <w:proofErr w:type="gramStart"/>
      <w:r w:rsidRPr="00293E21">
        <w:rPr>
          <w:rFonts w:ascii="Palatino Linotype" w:hAnsi="Palatino Linotype"/>
        </w:rPr>
        <w:t>null</w:t>
      </w:r>
      <w:proofErr w:type="gramEnd"/>
      <w:r w:rsidRPr="00293E21">
        <w:rPr>
          <w:rFonts w:ascii="Palatino Linotype" w:hAnsi="Palatino Linotype"/>
        </w:rPr>
        <w:t xml:space="preserve"> and the promise is void. </w:t>
      </w:r>
      <w:r w:rsidRPr="00293E21">
        <w:rPr>
          <w:rFonts w:ascii="Palatino Linotype" w:hAnsi="Palatino Linotype"/>
          <w:vertAlign w:val="superscript"/>
        </w:rPr>
        <w:t>15</w:t>
      </w:r>
      <w:r w:rsidRPr="00293E21">
        <w:rPr>
          <w:rFonts w:ascii="Palatino Linotype" w:hAnsi="Palatino Linotype"/>
        </w:rPr>
        <w:t>For the law brings wrath; but where there is no law, neither is there violation.</w:t>
      </w:r>
    </w:p>
    <w:p w14:paraId="581F8B08" w14:textId="77777777" w:rsidR="00293E21" w:rsidRPr="00293E21" w:rsidRDefault="00293E21" w:rsidP="008412FE">
      <w:pPr>
        <w:spacing w:line="240" w:lineRule="auto"/>
        <w:rPr>
          <w:rFonts w:ascii="Palatino Linotype" w:hAnsi="Palatino Linotype"/>
        </w:rPr>
      </w:pPr>
      <w:r w:rsidRPr="00293E21">
        <w:rPr>
          <w:rFonts w:ascii="Palatino Linotype" w:hAnsi="Palatino Linotype"/>
          <w:vertAlign w:val="superscript"/>
        </w:rPr>
        <w:t>16</w:t>
      </w:r>
      <w:r w:rsidRPr="00293E21">
        <w:rPr>
          <w:rFonts w:ascii="Palatino Linotype" w:hAnsi="Palatino Linotype"/>
        </w:rPr>
        <w:t>For this reason it depends on faith, in order that the promise may rest on grace and be guaranteed to all his descendants, not only to the adherents of the law but also to those who share the faith of Abraham (for he is the father of all of us, </w:t>
      </w:r>
      <w:r w:rsidRPr="00293E21">
        <w:rPr>
          <w:rFonts w:ascii="Palatino Linotype" w:hAnsi="Palatino Linotype"/>
          <w:vertAlign w:val="superscript"/>
        </w:rPr>
        <w:t>17</w:t>
      </w:r>
      <w:r w:rsidRPr="00293E21">
        <w:rPr>
          <w:rFonts w:ascii="Palatino Linotype" w:hAnsi="Palatino Linotype"/>
        </w:rPr>
        <w:t>as it is written, “I have made you the father of many nations”) — the presence of the God in whom he believed, who gives life to the dead and calls into existence the things that do not exist. </w:t>
      </w:r>
      <w:r w:rsidRPr="00293E21">
        <w:rPr>
          <w:rFonts w:ascii="Palatino Linotype" w:hAnsi="Palatino Linotype"/>
          <w:vertAlign w:val="superscript"/>
        </w:rPr>
        <w:t>18</w:t>
      </w:r>
      <w:r w:rsidRPr="00293E21">
        <w:rPr>
          <w:rFonts w:ascii="Palatino Linotype" w:hAnsi="Palatino Linotype"/>
        </w:rPr>
        <w:t>Hoping against hope, he believed that he would become “the father of many nations,” according to what was said, “So numerous shall your descendants be.” </w:t>
      </w:r>
      <w:r w:rsidRPr="00293E21">
        <w:rPr>
          <w:rFonts w:ascii="Palatino Linotype" w:hAnsi="Palatino Linotype"/>
          <w:vertAlign w:val="superscript"/>
        </w:rPr>
        <w:t>19</w:t>
      </w:r>
      <w:r w:rsidRPr="00293E21">
        <w:rPr>
          <w:rFonts w:ascii="Palatino Linotype" w:hAnsi="Palatino Linotype"/>
        </w:rPr>
        <w:t>He did not weaken in faith when he considered his own body, which was already as good as dead (for he was about a hundred years old), or when he considered the barrenness of Sarah’s womb. </w:t>
      </w:r>
      <w:r w:rsidRPr="00293E21">
        <w:rPr>
          <w:rFonts w:ascii="Palatino Linotype" w:hAnsi="Palatino Linotype"/>
          <w:vertAlign w:val="superscript"/>
        </w:rPr>
        <w:t>20</w:t>
      </w:r>
      <w:r w:rsidRPr="00293E21">
        <w:rPr>
          <w:rFonts w:ascii="Palatino Linotype" w:hAnsi="Palatino Linotype"/>
        </w:rPr>
        <w:t>No distrust made him waver concerning the promise of God, but he grew strong in his faith as he gave glory to God, </w:t>
      </w:r>
      <w:r w:rsidRPr="00293E21">
        <w:rPr>
          <w:rFonts w:ascii="Palatino Linotype" w:hAnsi="Palatino Linotype"/>
          <w:vertAlign w:val="superscript"/>
        </w:rPr>
        <w:t>21</w:t>
      </w:r>
      <w:r w:rsidRPr="00293E21">
        <w:rPr>
          <w:rFonts w:ascii="Palatino Linotype" w:hAnsi="Palatino Linotype"/>
        </w:rPr>
        <w:t>being fully convinced that God was able to do what he had promised. </w:t>
      </w:r>
      <w:r w:rsidRPr="00293E21">
        <w:rPr>
          <w:rFonts w:ascii="Palatino Linotype" w:hAnsi="Palatino Linotype"/>
          <w:vertAlign w:val="superscript"/>
        </w:rPr>
        <w:t>22</w:t>
      </w:r>
      <w:r w:rsidRPr="00293E21">
        <w:rPr>
          <w:rFonts w:ascii="Palatino Linotype" w:hAnsi="Palatino Linotype"/>
        </w:rPr>
        <w:t>Therefore his faith “was reckoned to him as righteousness.” </w:t>
      </w:r>
      <w:r w:rsidRPr="00293E21">
        <w:rPr>
          <w:rFonts w:ascii="Palatino Linotype" w:hAnsi="Palatino Linotype"/>
          <w:vertAlign w:val="superscript"/>
        </w:rPr>
        <w:t>23</w:t>
      </w:r>
      <w:r w:rsidRPr="00293E21">
        <w:rPr>
          <w:rFonts w:ascii="Palatino Linotype" w:hAnsi="Palatino Linotype"/>
        </w:rPr>
        <w:t>Now the words, “it was reckoned to him,” were written not for his sake alone, </w:t>
      </w:r>
      <w:r w:rsidRPr="00293E21">
        <w:rPr>
          <w:rFonts w:ascii="Palatino Linotype" w:hAnsi="Palatino Linotype"/>
          <w:vertAlign w:val="superscript"/>
        </w:rPr>
        <w:t>24</w:t>
      </w:r>
      <w:r w:rsidRPr="00293E21">
        <w:rPr>
          <w:rFonts w:ascii="Palatino Linotype" w:hAnsi="Palatino Linotype"/>
        </w:rPr>
        <w:t>but for ours also. It will be reckoned to us who believe in him who raised Jesus our Lord from the dead, </w:t>
      </w:r>
      <w:r w:rsidRPr="00293E21">
        <w:rPr>
          <w:rFonts w:ascii="Palatino Linotype" w:hAnsi="Palatino Linotype"/>
          <w:vertAlign w:val="superscript"/>
        </w:rPr>
        <w:t>25</w:t>
      </w:r>
      <w:r w:rsidRPr="00293E21">
        <w:rPr>
          <w:rFonts w:ascii="Palatino Linotype" w:hAnsi="Palatino Linotype"/>
        </w:rPr>
        <w:t>who was handed over to death for our trespasses and was raised for our justification.</w:t>
      </w:r>
    </w:p>
    <w:p w14:paraId="68484DD5" w14:textId="20F94685" w:rsidR="00293E21" w:rsidRDefault="00293E21" w:rsidP="008412FE">
      <w:pPr>
        <w:spacing w:line="240" w:lineRule="auto"/>
      </w:pPr>
    </w:p>
    <w:p w14:paraId="73DFFC57" w14:textId="49000F47" w:rsidR="00820026" w:rsidRPr="00B83AF7" w:rsidRDefault="00293E21" w:rsidP="008412FE">
      <w:pPr>
        <w:spacing w:line="240" w:lineRule="auto"/>
        <w:rPr>
          <w:sz w:val="28"/>
          <w:szCs w:val="28"/>
        </w:rPr>
      </w:pPr>
      <w:r w:rsidRPr="00B83AF7">
        <w:rPr>
          <w:sz w:val="28"/>
          <w:szCs w:val="28"/>
        </w:rPr>
        <w:lastRenderedPageBreak/>
        <w:t>Good morning.  For those who do not know me, my name is Susan Krehbiel and I am the Associate for Refugees and Asylum in PDA.  That means that I focus my work almost entirely on humanitarian response</w:t>
      </w:r>
      <w:r w:rsidR="00B83AF7">
        <w:rPr>
          <w:sz w:val="28"/>
          <w:szCs w:val="28"/>
        </w:rPr>
        <w:t>s</w:t>
      </w:r>
      <w:r w:rsidRPr="00B83AF7">
        <w:rPr>
          <w:sz w:val="28"/>
          <w:szCs w:val="28"/>
        </w:rPr>
        <w:t xml:space="preserve"> to people who have been forcibly displaced and advocacy for the laws necessary to bring them justice and healing.  </w:t>
      </w:r>
      <w:r w:rsidR="00DD16A7" w:rsidRPr="00B83AF7">
        <w:rPr>
          <w:sz w:val="28"/>
          <w:szCs w:val="28"/>
        </w:rPr>
        <w:t xml:space="preserve">Today, in this second week of Lent, I wish to share with you a few of my reflections on how today’s readings speak to me as it relates to ministry with refugees and forced migrants.  </w:t>
      </w:r>
      <w:r w:rsidR="00820026" w:rsidRPr="00B83AF7">
        <w:rPr>
          <w:sz w:val="28"/>
          <w:szCs w:val="28"/>
        </w:rPr>
        <w:t>Today’s scripture touches on several themes that come up in my work with congregations.</w:t>
      </w:r>
    </w:p>
    <w:p w14:paraId="7B23D67D" w14:textId="77777777" w:rsidR="00B83AF7" w:rsidRDefault="00B83AF7" w:rsidP="008412FE">
      <w:pPr>
        <w:spacing w:line="240" w:lineRule="auto"/>
        <w:rPr>
          <w:b/>
          <w:bCs/>
          <w:sz w:val="28"/>
          <w:szCs w:val="28"/>
        </w:rPr>
      </w:pPr>
    </w:p>
    <w:p w14:paraId="090EF071" w14:textId="2256E88B" w:rsidR="008412FE" w:rsidRPr="00B83AF7" w:rsidRDefault="00820026" w:rsidP="008412FE">
      <w:pPr>
        <w:spacing w:line="240" w:lineRule="auto"/>
        <w:rPr>
          <w:sz w:val="28"/>
          <w:szCs w:val="28"/>
        </w:rPr>
      </w:pPr>
      <w:r w:rsidRPr="00B83AF7">
        <w:rPr>
          <w:b/>
          <w:bCs/>
          <w:sz w:val="28"/>
          <w:szCs w:val="28"/>
        </w:rPr>
        <w:t>The first</w:t>
      </w:r>
      <w:r w:rsidR="00EC34A8" w:rsidRPr="00B83AF7">
        <w:rPr>
          <w:b/>
          <w:bCs/>
          <w:sz w:val="28"/>
          <w:szCs w:val="28"/>
        </w:rPr>
        <w:t xml:space="preserve"> theme</w:t>
      </w:r>
      <w:r w:rsidRPr="00B83AF7">
        <w:rPr>
          <w:b/>
          <w:bCs/>
          <w:sz w:val="28"/>
          <w:szCs w:val="28"/>
        </w:rPr>
        <w:t xml:space="preserve"> is migration.</w:t>
      </w:r>
      <w:r w:rsidRPr="00B83AF7">
        <w:rPr>
          <w:sz w:val="28"/>
          <w:szCs w:val="28"/>
        </w:rPr>
        <w:t xml:space="preserve">  </w:t>
      </w:r>
    </w:p>
    <w:p w14:paraId="376264C1" w14:textId="46781D75" w:rsidR="00293E21" w:rsidRPr="00B83AF7" w:rsidRDefault="00293E21" w:rsidP="008412FE">
      <w:pPr>
        <w:spacing w:line="240" w:lineRule="auto"/>
        <w:rPr>
          <w:sz w:val="28"/>
          <w:szCs w:val="28"/>
        </w:rPr>
      </w:pPr>
      <w:r w:rsidRPr="00B83AF7">
        <w:rPr>
          <w:sz w:val="28"/>
          <w:szCs w:val="28"/>
        </w:rPr>
        <w:t xml:space="preserve">The Bible is a story of migration – people on the move.  A friend of mine who is ordained in the United Methodist Church once wrote a thesis on the Bible as an immigration manual. </w:t>
      </w:r>
      <w:r w:rsidR="00DD16A7" w:rsidRPr="00B83AF7">
        <w:rPr>
          <w:sz w:val="28"/>
          <w:szCs w:val="28"/>
        </w:rPr>
        <w:t xml:space="preserve"> This is not a bad concept because the Bible is filled with stories of migration since the eviction of Adam and Eve from the Garden of Eden right through to the Peter’s visions of a new Jer</w:t>
      </w:r>
      <w:r w:rsidR="00083EAB" w:rsidRPr="00B83AF7">
        <w:rPr>
          <w:sz w:val="28"/>
          <w:szCs w:val="28"/>
        </w:rPr>
        <w:t>u</w:t>
      </w:r>
      <w:r w:rsidR="00DD16A7" w:rsidRPr="00B83AF7">
        <w:rPr>
          <w:sz w:val="28"/>
          <w:szCs w:val="28"/>
        </w:rPr>
        <w:t>sal</w:t>
      </w:r>
      <w:r w:rsidR="00083EAB" w:rsidRPr="00B83AF7">
        <w:rPr>
          <w:sz w:val="28"/>
          <w:szCs w:val="28"/>
        </w:rPr>
        <w:t>e</w:t>
      </w:r>
      <w:r w:rsidR="00DD16A7" w:rsidRPr="00B83AF7">
        <w:rPr>
          <w:sz w:val="28"/>
          <w:szCs w:val="28"/>
        </w:rPr>
        <w:t>m.</w:t>
      </w:r>
    </w:p>
    <w:p w14:paraId="203FFAE9" w14:textId="76E23E86" w:rsidR="00DD16A7" w:rsidRPr="00B83AF7" w:rsidRDefault="00DD16A7" w:rsidP="008412FE">
      <w:pPr>
        <w:spacing w:line="240" w:lineRule="auto"/>
        <w:rPr>
          <w:sz w:val="28"/>
          <w:szCs w:val="28"/>
        </w:rPr>
      </w:pPr>
      <w:r w:rsidRPr="00B83AF7">
        <w:rPr>
          <w:sz w:val="28"/>
          <w:szCs w:val="28"/>
        </w:rPr>
        <w:t>Abraham and Sarah</w:t>
      </w:r>
      <w:r w:rsidR="00EC34A8" w:rsidRPr="00B83AF7">
        <w:rPr>
          <w:sz w:val="28"/>
          <w:szCs w:val="28"/>
        </w:rPr>
        <w:t xml:space="preserve">’s history </w:t>
      </w:r>
      <w:proofErr w:type="gramStart"/>
      <w:r w:rsidR="00EC34A8" w:rsidRPr="00B83AF7">
        <w:rPr>
          <w:sz w:val="28"/>
          <w:szCs w:val="28"/>
        </w:rPr>
        <w:t>is</w:t>
      </w:r>
      <w:proofErr w:type="gramEnd"/>
      <w:r w:rsidR="00EC34A8" w:rsidRPr="00B83AF7">
        <w:rPr>
          <w:sz w:val="28"/>
          <w:szCs w:val="28"/>
        </w:rPr>
        <w:t xml:space="preserve"> one of migration. </w:t>
      </w:r>
      <w:r w:rsidR="00770AA0" w:rsidRPr="00B83AF7">
        <w:rPr>
          <w:sz w:val="28"/>
          <w:szCs w:val="28"/>
        </w:rPr>
        <w:t xml:space="preserve">Even in today’s reading, God says to Abram “Walk before me.”  I never noticed that before.  Not </w:t>
      </w:r>
      <w:proofErr w:type="gramStart"/>
      <w:r w:rsidR="00770AA0" w:rsidRPr="00B83AF7">
        <w:rPr>
          <w:sz w:val="28"/>
          <w:szCs w:val="28"/>
        </w:rPr>
        <w:t>stand, or</w:t>
      </w:r>
      <w:proofErr w:type="gramEnd"/>
      <w:r w:rsidR="00770AA0" w:rsidRPr="00B83AF7">
        <w:rPr>
          <w:sz w:val="28"/>
          <w:szCs w:val="28"/>
        </w:rPr>
        <w:t xml:space="preserve"> sit.  Walk.</w:t>
      </w:r>
      <w:r w:rsidR="00EC34A8" w:rsidRPr="00B83AF7">
        <w:rPr>
          <w:sz w:val="28"/>
          <w:szCs w:val="28"/>
        </w:rPr>
        <w:t xml:space="preserve"> Following </w:t>
      </w:r>
      <w:r w:rsidR="00770AA0" w:rsidRPr="00B83AF7">
        <w:rPr>
          <w:sz w:val="28"/>
          <w:szCs w:val="28"/>
        </w:rPr>
        <w:t>this</w:t>
      </w:r>
      <w:r w:rsidR="00EC34A8" w:rsidRPr="00B83AF7">
        <w:rPr>
          <w:sz w:val="28"/>
          <w:szCs w:val="28"/>
        </w:rPr>
        <w:t xml:space="preserve"> appearance of the Lord, Yahweh appears again along with 3</w:t>
      </w:r>
      <w:r w:rsidRPr="00B83AF7">
        <w:rPr>
          <w:sz w:val="28"/>
          <w:szCs w:val="28"/>
        </w:rPr>
        <w:t xml:space="preserve"> visitors</w:t>
      </w:r>
      <w:r w:rsidR="00EC34A8" w:rsidRPr="00B83AF7">
        <w:rPr>
          <w:sz w:val="28"/>
          <w:szCs w:val="28"/>
        </w:rPr>
        <w:t xml:space="preserve"> (perhaps angels)</w:t>
      </w:r>
      <w:r w:rsidR="006C3E44" w:rsidRPr="00B83AF7">
        <w:rPr>
          <w:sz w:val="28"/>
          <w:szCs w:val="28"/>
        </w:rPr>
        <w:t xml:space="preserve"> to deliver yet more news.  All of this is preface to their own journey after the fall of Sodom and Gomorrah.  </w:t>
      </w:r>
      <w:r w:rsidR="00EC34A8" w:rsidRPr="00B83AF7">
        <w:rPr>
          <w:sz w:val="28"/>
          <w:szCs w:val="28"/>
        </w:rPr>
        <w:t>We</w:t>
      </w:r>
      <w:r w:rsidR="00083EAB" w:rsidRPr="00B83AF7">
        <w:rPr>
          <w:sz w:val="28"/>
          <w:szCs w:val="28"/>
        </w:rPr>
        <w:t xml:space="preserve"> are told in Chapter 20 </w:t>
      </w:r>
      <w:proofErr w:type="gramStart"/>
      <w:r w:rsidR="00083EAB" w:rsidRPr="00B83AF7">
        <w:rPr>
          <w:sz w:val="28"/>
          <w:szCs w:val="28"/>
        </w:rPr>
        <w:t xml:space="preserve">-- </w:t>
      </w:r>
      <w:r w:rsidRPr="00B83AF7">
        <w:rPr>
          <w:b/>
          <w:bCs/>
          <w:sz w:val="28"/>
          <w:szCs w:val="28"/>
        </w:rPr>
        <w:t> </w:t>
      </w:r>
      <w:r w:rsidR="00083EAB" w:rsidRPr="00B83AF7">
        <w:rPr>
          <w:b/>
          <w:bCs/>
          <w:sz w:val="28"/>
          <w:szCs w:val="28"/>
        </w:rPr>
        <w:t>“</w:t>
      </w:r>
      <w:proofErr w:type="gramEnd"/>
      <w:r w:rsidRPr="00B83AF7">
        <w:rPr>
          <w:sz w:val="28"/>
          <w:szCs w:val="28"/>
        </w:rPr>
        <w:t xml:space="preserve">From there Abraham journeyed toward the region of the Negeb, and settled between Kadesh and </w:t>
      </w:r>
      <w:proofErr w:type="spellStart"/>
      <w:r w:rsidRPr="00B83AF7">
        <w:rPr>
          <w:sz w:val="28"/>
          <w:szCs w:val="28"/>
        </w:rPr>
        <w:t>Shur</w:t>
      </w:r>
      <w:proofErr w:type="spellEnd"/>
      <w:r w:rsidRPr="00B83AF7">
        <w:rPr>
          <w:sz w:val="28"/>
          <w:szCs w:val="28"/>
        </w:rPr>
        <w:t xml:space="preserve">. While residing in </w:t>
      </w:r>
      <w:proofErr w:type="spellStart"/>
      <w:r w:rsidRPr="00B83AF7">
        <w:rPr>
          <w:sz w:val="28"/>
          <w:szCs w:val="28"/>
        </w:rPr>
        <w:t>Gerar</w:t>
      </w:r>
      <w:proofErr w:type="spellEnd"/>
      <w:r w:rsidRPr="00B83AF7">
        <w:rPr>
          <w:sz w:val="28"/>
          <w:szCs w:val="28"/>
        </w:rPr>
        <w:t xml:space="preserve"> as an alien,</w:t>
      </w:r>
      <w:r w:rsidR="00EC34A8" w:rsidRPr="00B83AF7">
        <w:rPr>
          <w:sz w:val="28"/>
          <w:szCs w:val="28"/>
        </w:rPr>
        <w:t xml:space="preserve"> “</w:t>
      </w:r>
      <w:r w:rsidR="00EC34A8" w:rsidRPr="00B83AF7">
        <w:rPr>
          <w:b/>
          <w:bCs/>
          <w:sz w:val="28"/>
          <w:szCs w:val="28"/>
          <w:vertAlign w:val="superscript"/>
        </w:rPr>
        <w:t xml:space="preserve">  </w:t>
      </w:r>
    </w:p>
    <w:p w14:paraId="0C7327B1" w14:textId="7705844C" w:rsidR="00EC34A8" w:rsidRPr="00B83AF7" w:rsidRDefault="00EC34A8" w:rsidP="008412FE">
      <w:pPr>
        <w:spacing w:line="240" w:lineRule="auto"/>
        <w:rPr>
          <w:sz w:val="28"/>
          <w:szCs w:val="28"/>
        </w:rPr>
      </w:pPr>
      <w:r w:rsidRPr="00B83AF7">
        <w:rPr>
          <w:sz w:val="28"/>
          <w:szCs w:val="28"/>
        </w:rPr>
        <w:t xml:space="preserve">For many of our Presbyterian congregations, they have lost the connection to their own migratory history and approach scriptures and refugees as a settled community.  </w:t>
      </w:r>
      <w:r w:rsidR="00CD1FEC" w:rsidRPr="00B83AF7">
        <w:rPr>
          <w:sz w:val="28"/>
          <w:szCs w:val="28"/>
        </w:rPr>
        <w:t>They ask questions about new migrants while forgetting</w:t>
      </w:r>
      <w:r w:rsidRPr="00B83AF7">
        <w:rPr>
          <w:sz w:val="28"/>
          <w:szCs w:val="28"/>
        </w:rPr>
        <w:t xml:space="preserve"> their own history of migration</w:t>
      </w:r>
      <w:r w:rsidR="006C3E44" w:rsidRPr="00B83AF7">
        <w:rPr>
          <w:sz w:val="28"/>
          <w:szCs w:val="28"/>
        </w:rPr>
        <w:t xml:space="preserve"> – </w:t>
      </w:r>
      <w:r w:rsidR="00B83AF7">
        <w:rPr>
          <w:sz w:val="28"/>
          <w:szCs w:val="28"/>
        </w:rPr>
        <w:t xml:space="preserve">whether </w:t>
      </w:r>
      <w:r w:rsidR="006C3E44" w:rsidRPr="00B83AF7">
        <w:rPr>
          <w:sz w:val="28"/>
          <w:szCs w:val="28"/>
        </w:rPr>
        <w:t xml:space="preserve">forced or voluntary – </w:t>
      </w:r>
      <w:r w:rsidR="00B83AF7">
        <w:rPr>
          <w:sz w:val="28"/>
          <w:szCs w:val="28"/>
        </w:rPr>
        <w:t xml:space="preserve">that is </w:t>
      </w:r>
      <w:r w:rsidR="006C3E44" w:rsidRPr="00B83AF7">
        <w:rPr>
          <w:sz w:val="28"/>
          <w:szCs w:val="28"/>
        </w:rPr>
        <w:t xml:space="preserve">in their blood and in their faith history.  </w:t>
      </w:r>
      <w:r w:rsidRPr="00B83AF7">
        <w:rPr>
          <w:sz w:val="28"/>
          <w:szCs w:val="28"/>
        </w:rPr>
        <w:t xml:space="preserve">For the Hebrews, migration </w:t>
      </w:r>
      <w:r w:rsidR="00CD1FEC" w:rsidRPr="00B83AF7">
        <w:rPr>
          <w:sz w:val="28"/>
          <w:szCs w:val="28"/>
        </w:rPr>
        <w:t>is</w:t>
      </w:r>
      <w:r w:rsidRPr="00B83AF7">
        <w:rPr>
          <w:sz w:val="28"/>
          <w:szCs w:val="28"/>
        </w:rPr>
        <w:t xml:space="preserve"> not about somebody else.  As our Jewish friends remind us, the Hebrew experience</w:t>
      </w:r>
      <w:r w:rsidR="00CD1FEC" w:rsidRPr="00B83AF7">
        <w:rPr>
          <w:sz w:val="28"/>
          <w:szCs w:val="28"/>
        </w:rPr>
        <w:t xml:space="preserve"> </w:t>
      </w:r>
      <w:r w:rsidRPr="00B83AF7">
        <w:rPr>
          <w:sz w:val="28"/>
          <w:szCs w:val="28"/>
        </w:rPr>
        <w:t>is of a people who were on the move – of exile and exodus, of searching for a new home.  And they recall that experience every Friday evening</w:t>
      </w:r>
      <w:r w:rsidR="00B83AF7">
        <w:rPr>
          <w:sz w:val="28"/>
          <w:szCs w:val="28"/>
        </w:rPr>
        <w:t>.</w:t>
      </w:r>
    </w:p>
    <w:p w14:paraId="78B69759" w14:textId="77777777" w:rsidR="00CD1FEC" w:rsidRPr="00B83AF7" w:rsidRDefault="00CD1FEC" w:rsidP="008412FE">
      <w:pPr>
        <w:spacing w:line="240" w:lineRule="auto"/>
        <w:rPr>
          <w:sz w:val="28"/>
          <w:szCs w:val="28"/>
        </w:rPr>
      </w:pPr>
    </w:p>
    <w:p w14:paraId="78F079CF" w14:textId="42B70651" w:rsidR="00EC34A8" w:rsidRPr="00B83AF7" w:rsidRDefault="00CD1FEC" w:rsidP="008412FE">
      <w:pPr>
        <w:spacing w:line="240" w:lineRule="auto"/>
        <w:rPr>
          <w:b/>
          <w:bCs/>
          <w:sz w:val="28"/>
          <w:szCs w:val="28"/>
        </w:rPr>
      </w:pPr>
      <w:r w:rsidRPr="00B83AF7">
        <w:rPr>
          <w:b/>
          <w:bCs/>
          <w:sz w:val="28"/>
          <w:szCs w:val="28"/>
        </w:rPr>
        <w:t xml:space="preserve">The second theme is </w:t>
      </w:r>
      <w:r w:rsidR="00EC34A8" w:rsidRPr="00B83AF7">
        <w:rPr>
          <w:b/>
          <w:bCs/>
          <w:sz w:val="28"/>
          <w:szCs w:val="28"/>
        </w:rPr>
        <w:t>Faith</w:t>
      </w:r>
      <w:r w:rsidR="006C3E44" w:rsidRPr="00B83AF7">
        <w:rPr>
          <w:b/>
          <w:bCs/>
          <w:sz w:val="28"/>
          <w:szCs w:val="28"/>
        </w:rPr>
        <w:t>.</w:t>
      </w:r>
    </w:p>
    <w:p w14:paraId="7CB336C5" w14:textId="60AB2497" w:rsidR="00293E21" w:rsidRPr="00B83AF7" w:rsidRDefault="00DD16A7" w:rsidP="008412FE">
      <w:pPr>
        <w:spacing w:line="240" w:lineRule="auto"/>
        <w:rPr>
          <w:sz w:val="28"/>
          <w:szCs w:val="28"/>
        </w:rPr>
      </w:pPr>
      <w:r w:rsidRPr="00B83AF7">
        <w:rPr>
          <w:sz w:val="28"/>
          <w:szCs w:val="28"/>
        </w:rPr>
        <w:t xml:space="preserve">As Paul reminds us in </w:t>
      </w:r>
      <w:r w:rsidR="00CD1FEC" w:rsidRPr="00B83AF7">
        <w:rPr>
          <w:sz w:val="28"/>
          <w:szCs w:val="28"/>
        </w:rPr>
        <w:t>Romans</w:t>
      </w:r>
      <w:r w:rsidRPr="00B83AF7">
        <w:rPr>
          <w:sz w:val="28"/>
          <w:szCs w:val="28"/>
        </w:rPr>
        <w:t xml:space="preserve">, God calls Abraham and Sarah because of their faith.  Not because they were perfect. </w:t>
      </w:r>
      <w:proofErr w:type="gramStart"/>
      <w:r w:rsidR="00B83AF7">
        <w:rPr>
          <w:sz w:val="28"/>
          <w:szCs w:val="28"/>
        </w:rPr>
        <w:t>Indeed</w:t>
      </w:r>
      <w:proofErr w:type="gramEnd"/>
      <w:r w:rsidR="00B83AF7">
        <w:rPr>
          <w:sz w:val="28"/>
          <w:szCs w:val="28"/>
        </w:rPr>
        <w:t xml:space="preserve"> they</w:t>
      </w:r>
      <w:r w:rsidRPr="00B83AF7">
        <w:rPr>
          <w:sz w:val="28"/>
          <w:szCs w:val="28"/>
        </w:rPr>
        <w:t xml:space="preserve"> were not.  </w:t>
      </w:r>
      <w:r w:rsidR="00B83AF7">
        <w:rPr>
          <w:sz w:val="28"/>
          <w:szCs w:val="28"/>
        </w:rPr>
        <w:t>They</w:t>
      </w:r>
      <w:r w:rsidR="00820026" w:rsidRPr="00B83AF7">
        <w:rPr>
          <w:sz w:val="28"/>
          <w:szCs w:val="28"/>
        </w:rPr>
        <w:t xml:space="preserve"> were </w:t>
      </w:r>
      <w:r w:rsidRPr="00B83AF7">
        <w:rPr>
          <w:sz w:val="28"/>
          <w:szCs w:val="28"/>
        </w:rPr>
        <w:t xml:space="preserve">beyond </w:t>
      </w:r>
      <w:r w:rsidRPr="00B83AF7">
        <w:rPr>
          <w:sz w:val="28"/>
          <w:szCs w:val="28"/>
        </w:rPr>
        <w:lastRenderedPageBreak/>
        <w:t>horrible in their treatment of Hagar and Ishmael, casting them out to an almost certain death.</w:t>
      </w:r>
      <w:r w:rsidR="00820026" w:rsidRPr="00B83AF7">
        <w:rPr>
          <w:sz w:val="28"/>
          <w:szCs w:val="28"/>
        </w:rPr>
        <w:t xml:space="preserve"> </w:t>
      </w:r>
      <w:r w:rsidRPr="00B83AF7">
        <w:rPr>
          <w:sz w:val="28"/>
          <w:szCs w:val="28"/>
        </w:rPr>
        <w:t xml:space="preserve">  </w:t>
      </w:r>
      <w:r w:rsidR="00B83AF7" w:rsidRPr="00B83AF7">
        <w:rPr>
          <w:sz w:val="28"/>
          <w:szCs w:val="28"/>
        </w:rPr>
        <w:t>Nevertheless</w:t>
      </w:r>
      <w:r w:rsidRPr="00B83AF7">
        <w:rPr>
          <w:sz w:val="28"/>
          <w:szCs w:val="28"/>
        </w:rPr>
        <w:t xml:space="preserve">, God called </w:t>
      </w:r>
      <w:proofErr w:type="gramStart"/>
      <w:r w:rsidRPr="00B83AF7">
        <w:rPr>
          <w:sz w:val="28"/>
          <w:szCs w:val="28"/>
        </w:rPr>
        <w:t>them</w:t>
      </w:r>
      <w:proofErr w:type="gramEnd"/>
      <w:r w:rsidRPr="00B83AF7">
        <w:rPr>
          <w:sz w:val="28"/>
          <w:szCs w:val="28"/>
        </w:rPr>
        <w:t xml:space="preserve"> and they responded.</w:t>
      </w:r>
      <w:r w:rsidR="006C3E44" w:rsidRPr="00B83AF7">
        <w:rPr>
          <w:sz w:val="28"/>
          <w:szCs w:val="28"/>
        </w:rPr>
        <w:t xml:space="preserve">  In talking to churches and volunteers about the call to welcome the stranger, to love our neighbors, it is tempting to talk about our acts of kindness as such courageous acts of faith. (Sometimes I think we are confusing faith with self</w:t>
      </w:r>
      <w:r w:rsidR="00B83AF7">
        <w:rPr>
          <w:sz w:val="28"/>
          <w:szCs w:val="28"/>
        </w:rPr>
        <w:t>-</w:t>
      </w:r>
      <w:r w:rsidR="006C3E44" w:rsidRPr="00B83AF7">
        <w:rPr>
          <w:sz w:val="28"/>
          <w:szCs w:val="28"/>
        </w:rPr>
        <w:t>righteousness.) How noble to share acts of charity with “the least of these</w:t>
      </w:r>
      <w:r w:rsidR="007B6A1B" w:rsidRPr="00B83AF7">
        <w:rPr>
          <w:sz w:val="28"/>
          <w:szCs w:val="28"/>
        </w:rPr>
        <w:t>,</w:t>
      </w:r>
      <w:r w:rsidR="006C3E44" w:rsidRPr="00B83AF7">
        <w:rPr>
          <w:sz w:val="28"/>
          <w:szCs w:val="28"/>
        </w:rPr>
        <w:t xml:space="preserve">” </w:t>
      </w:r>
      <w:r w:rsidR="00770AA0" w:rsidRPr="00B83AF7">
        <w:rPr>
          <w:sz w:val="28"/>
          <w:szCs w:val="28"/>
        </w:rPr>
        <w:t xml:space="preserve">forgetting that it is we who made them “lesser than” </w:t>
      </w:r>
      <w:r w:rsidR="00CD1FEC" w:rsidRPr="00B83AF7">
        <w:rPr>
          <w:sz w:val="28"/>
          <w:szCs w:val="28"/>
        </w:rPr>
        <w:t>to begin with</w:t>
      </w:r>
      <w:r w:rsidR="007B6A1B" w:rsidRPr="00B83AF7">
        <w:rPr>
          <w:sz w:val="28"/>
          <w:szCs w:val="28"/>
        </w:rPr>
        <w:t xml:space="preserve"> and</w:t>
      </w:r>
      <w:r w:rsidR="00CD1FEC" w:rsidRPr="00B83AF7">
        <w:rPr>
          <w:sz w:val="28"/>
          <w:szCs w:val="28"/>
        </w:rPr>
        <w:t xml:space="preserve"> </w:t>
      </w:r>
      <w:r w:rsidR="00770AA0" w:rsidRPr="00B83AF7">
        <w:rPr>
          <w:sz w:val="28"/>
          <w:szCs w:val="28"/>
        </w:rPr>
        <w:t>not God.</w:t>
      </w:r>
    </w:p>
    <w:p w14:paraId="6D079C59" w14:textId="1D2AD7D9" w:rsidR="00770AA0" w:rsidRPr="00B83AF7" w:rsidRDefault="00083EAB" w:rsidP="008412FE">
      <w:pPr>
        <w:spacing w:line="240" w:lineRule="auto"/>
        <w:rPr>
          <w:sz w:val="28"/>
          <w:szCs w:val="28"/>
        </w:rPr>
      </w:pPr>
      <w:r w:rsidRPr="00B83AF7">
        <w:rPr>
          <w:sz w:val="28"/>
          <w:szCs w:val="28"/>
        </w:rPr>
        <w:t xml:space="preserve">When Abraham and Sarah set out on their journey, they did so out of their deep faith and trust in God’s promise to their family and future generations. These very same values are found in the hearts of today’s migrants. In fact, this type of deep faith is what I so often hear from refugees when they talk about their decision to flee. It is their faith in God that causes mothers, fathers, grandparents, </w:t>
      </w:r>
      <w:proofErr w:type="gramStart"/>
      <w:r w:rsidRPr="00B83AF7">
        <w:rPr>
          <w:sz w:val="28"/>
          <w:szCs w:val="28"/>
        </w:rPr>
        <w:t>aunts</w:t>
      </w:r>
      <w:proofErr w:type="gramEnd"/>
      <w:r w:rsidRPr="00B83AF7">
        <w:rPr>
          <w:sz w:val="28"/>
          <w:szCs w:val="28"/>
        </w:rPr>
        <w:t xml:space="preserve"> and uncles to speak up for what is right.  Trusting in God, they leave the familiar, setting out toward a strange land for the sake of their children and future generations. It is also their belief that God will protect, </w:t>
      </w:r>
      <w:proofErr w:type="gramStart"/>
      <w:r w:rsidRPr="00B83AF7">
        <w:rPr>
          <w:sz w:val="28"/>
          <w:szCs w:val="28"/>
        </w:rPr>
        <w:t>sustain</w:t>
      </w:r>
      <w:proofErr w:type="gramEnd"/>
      <w:r w:rsidRPr="00B83AF7">
        <w:rPr>
          <w:sz w:val="28"/>
          <w:szCs w:val="28"/>
        </w:rPr>
        <w:t xml:space="preserve"> and deliver them that gives them courage to do so.</w:t>
      </w:r>
    </w:p>
    <w:p w14:paraId="6EECBAE8" w14:textId="77777777" w:rsidR="00B83AF7" w:rsidRDefault="00B83AF7" w:rsidP="008412FE">
      <w:pPr>
        <w:spacing w:line="240" w:lineRule="auto"/>
        <w:rPr>
          <w:rFonts w:cstheme="minorHAnsi"/>
          <w:b/>
          <w:bCs/>
          <w:sz w:val="28"/>
          <w:szCs w:val="28"/>
        </w:rPr>
      </w:pPr>
    </w:p>
    <w:p w14:paraId="7599E1C2" w14:textId="518ED0CA" w:rsidR="00770AA0" w:rsidRPr="00B83AF7" w:rsidRDefault="00770AA0" w:rsidP="008412FE">
      <w:pPr>
        <w:spacing w:line="240" w:lineRule="auto"/>
        <w:rPr>
          <w:rFonts w:cstheme="minorHAnsi"/>
          <w:b/>
          <w:bCs/>
          <w:sz w:val="28"/>
          <w:szCs w:val="28"/>
        </w:rPr>
      </w:pPr>
      <w:r w:rsidRPr="00B83AF7">
        <w:rPr>
          <w:rFonts w:cstheme="minorHAnsi"/>
          <w:b/>
          <w:bCs/>
          <w:sz w:val="28"/>
          <w:szCs w:val="28"/>
        </w:rPr>
        <w:t xml:space="preserve">And the third </w:t>
      </w:r>
      <w:r w:rsidR="00B83AF7">
        <w:rPr>
          <w:rFonts w:cstheme="minorHAnsi"/>
          <w:b/>
          <w:bCs/>
          <w:sz w:val="28"/>
          <w:szCs w:val="28"/>
        </w:rPr>
        <w:t xml:space="preserve">theme </w:t>
      </w:r>
      <w:r w:rsidRPr="00B83AF7">
        <w:rPr>
          <w:rFonts w:cstheme="minorHAnsi"/>
          <w:b/>
          <w:bCs/>
          <w:sz w:val="28"/>
          <w:szCs w:val="28"/>
        </w:rPr>
        <w:t>is Names</w:t>
      </w:r>
    </w:p>
    <w:p w14:paraId="429FCAD1" w14:textId="41FF99B0" w:rsidR="00CD1FEC" w:rsidRPr="00B83AF7" w:rsidRDefault="00770AA0" w:rsidP="008412FE">
      <w:pPr>
        <w:spacing w:line="240" w:lineRule="auto"/>
        <w:rPr>
          <w:rFonts w:cstheme="minorHAnsi"/>
          <w:sz w:val="28"/>
          <w:szCs w:val="28"/>
        </w:rPr>
      </w:pPr>
      <w:r w:rsidRPr="00B83AF7">
        <w:rPr>
          <w:rFonts w:cstheme="minorHAnsi"/>
          <w:sz w:val="28"/>
          <w:szCs w:val="28"/>
        </w:rPr>
        <w:t>In today’s reading from Genesis, God gives out new names</w:t>
      </w:r>
      <w:r w:rsidR="00CD1FEC" w:rsidRPr="00B83AF7">
        <w:rPr>
          <w:rFonts w:cstheme="minorHAnsi"/>
          <w:sz w:val="28"/>
          <w:szCs w:val="28"/>
        </w:rPr>
        <w:t>.</w:t>
      </w:r>
      <w:r w:rsidRPr="00B83AF7">
        <w:rPr>
          <w:rFonts w:cstheme="minorHAnsi"/>
          <w:sz w:val="28"/>
          <w:szCs w:val="28"/>
        </w:rPr>
        <w:t xml:space="preserve"> </w:t>
      </w:r>
      <w:r w:rsidR="00CD1FEC" w:rsidRPr="00B83AF7">
        <w:rPr>
          <w:rFonts w:cstheme="minorHAnsi"/>
          <w:sz w:val="28"/>
          <w:szCs w:val="28"/>
        </w:rPr>
        <w:t>God tells Abram: “</w:t>
      </w:r>
      <w:r w:rsidR="00CD1FEC" w:rsidRPr="00B83AF7">
        <w:rPr>
          <w:rFonts w:cstheme="minorHAnsi"/>
          <w:color w:val="000000"/>
          <w:sz w:val="28"/>
          <w:szCs w:val="28"/>
          <w:shd w:val="clear" w:color="auto" w:fill="FFFFFF"/>
        </w:rPr>
        <w:t>No longer shall your name be Abram,</w:t>
      </w:r>
      <w:r w:rsidR="00CD1FEC" w:rsidRPr="00B83AF7">
        <w:rPr>
          <w:rFonts w:cstheme="minorHAnsi"/>
          <w:color w:val="000000"/>
          <w:sz w:val="28"/>
          <w:szCs w:val="28"/>
          <w:shd w:val="clear" w:color="auto" w:fill="FFFFFF"/>
          <w:vertAlign w:val="superscript"/>
        </w:rPr>
        <w:t>[</w:t>
      </w:r>
      <w:hyperlink r:id="rId6" w:anchor="fen-NRSV-403b" w:tooltip="See footnote b" w:history="1">
        <w:r w:rsidR="00CD1FEC" w:rsidRPr="00B83AF7">
          <w:rPr>
            <w:rStyle w:val="Hyperlink"/>
            <w:rFonts w:cstheme="minorHAnsi"/>
            <w:color w:val="4A4A4A"/>
            <w:sz w:val="28"/>
            <w:szCs w:val="28"/>
            <w:vertAlign w:val="superscript"/>
          </w:rPr>
          <w:t>b</w:t>
        </w:r>
      </w:hyperlink>
      <w:r w:rsidR="00CD1FEC" w:rsidRPr="00B83AF7">
        <w:rPr>
          <w:rFonts w:cstheme="minorHAnsi"/>
          <w:color w:val="000000"/>
          <w:sz w:val="28"/>
          <w:szCs w:val="28"/>
          <w:shd w:val="clear" w:color="auto" w:fill="FFFFFF"/>
          <w:vertAlign w:val="superscript"/>
        </w:rPr>
        <w:t>]</w:t>
      </w:r>
      <w:r w:rsidR="00CD1FEC" w:rsidRPr="00B83AF7">
        <w:rPr>
          <w:rFonts w:cstheme="minorHAnsi"/>
          <w:color w:val="000000"/>
          <w:sz w:val="28"/>
          <w:szCs w:val="28"/>
          <w:shd w:val="clear" w:color="auto" w:fill="FFFFFF"/>
        </w:rPr>
        <w:t> but your name shall be Abraham”</w:t>
      </w:r>
      <w:r w:rsidR="00CD1FEC" w:rsidRPr="00B83AF7">
        <w:rPr>
          <w:rFonts w:cstheme="minorHAnsi"/>
          <w:sz w:val="28"/>
          <w:szCs w:val="28"/>
        </w:rPr>
        <w:t xml:space="preserve"> and “As for Sarai your wife, you shall not call her Sarai, but Sarah shall be her name.” </w:t>
      </w:r>
    </w:p>
    <w:p w14:paraId="521E7A14" w14:textId="0FA76D89" w:rsidR="00CD1FEC" w:rsidRPr="00B83AF7" w:rsidRDefault="00CD1FEC" w:rsidP="008412FE">
      <w:pPr>
        <w:spacing w:line="240" w:lineRule="auto"/>
        <w:rPr>
          <w:rFonts w:cstheme="minorHAnsi"/>
          <w:sz w:val="28"/>
          <w:szCs w:val="28"/>
        </w:rPr>
      </w:pPr>
      <w:r w:rsidRPr="00B83AF7">
        <w:rPr>
          <w:rFonts w:cstheme="minorHAnsi"/>
          <w:sz w:val="28"/>
          <w:szCs w:val="28"/>
        </w:rPr>
        <w:t xml:space="preserve">Names matter.  They matter because of what they mean and because of who chooses the name.  When we choose words to describe or name a group of people different from our own, how do we choose them?  </w:t>
      </w:r>
      <w:r w:rsidR="00ED2B18" w:rsidRPr="00B83AF7">
        <w:rPr>
          <w:rFonts w:cstheme="minorHAnsi"/>
          <w:sz w:val="28"/>
          <w:szCs w:val="28"/>
        </w:rPr>
        <w:t xml:space="preserve">Questions of race and ethnic identity are completely entwined in the refugee experience.  In the U.S. immigration debate labels are often used to dehumanize and delegitimize a whole nationality or community.  But these are not the names given by God.  God sees us and calls us good.  God calls us out to “walk before me and be blameless.”  </w:t>
      </w:r>
    </w:p>
    <w:p w14:paraId="06786DD3" w14:textId="448E675D" w:rsidR="00663BC4" w:rsidRPr="00B83AF7" w:rsidRDefault="00ED2B18" w:rsidP="008412FE">
      <w:pPr>
        <w:spacing w:line="240" w:lineRule="auto"/>
        <w:rPr>
          <w:rFonts w:cstheme="minorHAnsi"/>
          <w:sz w:val="28"/>
          <w:szCs w:val="28"/>
        </w:rPr>
      </w:pPr>
      <w:r w:rsidRPr="00B83AF7">
        <w:rPr>
          <w:rFonts w:cstheme="minorHAnsi"/>
          <w:sz w:val="28"/>
          <w:szCs w:val="28"/>
        </w:rPr>
        <w:t xml:space="preserve">And here is my final thought for today.  Early in my work with refugees, I was working with a small non-profit organization that had asylum seekers from 20 to 30 different nationalities come through its doors in the course of a year – from Central America, Middle East, Africa and of all different religious traditions.  We held weekly house meetings with the residents which included a time of reflection, </w:t>
      </w:r>
      <w:r w:rsidR="00430F5C" w:rsidRPr="00B83AF7">
        <w:rPr>
          <w:rFonts w:cstheme="minorHAnsi"/>
          <w:sz w:val="28"/>
          <w:szCs w:val="28"/>
        </w:rPr>
        <w:t>usually with the</w:t>
      </w:r>
      <w:r w:rsidRPr="00B83AF7">
        <w:rPr>
          <w:rFonts w:cstheme="minorHAnsi"/>
          <w:sz w:val="28"/>
          <w:szCs w:val="28"/>
        </w:rPr>
        <w:t xml:space="preserve"> sharing of scripture.  I had to decide early on if I understood </w:t>
      </w:r>
      <w:r w:rsidR="00663BC4" w:rsidRPr="00B83AF7">
        <w:rPr>
          <w:rFonts w:cstheme="minorHAnsi"/>
          <w:sz w:val="28"/>
          <w:szCs w:val="28"/>
        </w:rPr>
        <w:t>this</w:t>
      </w:r>
      <w:r w:rsidRPr="00B83AF7">
        <w:rPr>
          <w:rFonts w:cstheme="minorHAnsi"/>
          <w:sz w:val="28"/>
          <w:szCs w:val="28"/>
        </w:rPr>
        <w:t xml:space="preserve"> God of Abraham and Sarah as a tribal God with messages only for </w:t>
      </w:r>
      <w:r w:rsidR="008412FE" w:rsidRPr="00B83AF7">
        <w:rPr>
          <w:rFonts w:cstheme="minorHAnsi"/>
          <w:sz w:val="28"/>
          <w:szCs w:val="28"/>
        </w:rPr>
        <w:lastRenderedPageBreak/>
        <w:t>the Hebrew people and their descendants</w:t>
      </w:r>
      <w:r w:rsidR="00430F5C" w:rsidRPr="00B83AF7">
        <w:rPr>
          <w:rFonts w:cstheme="minorHAnsi"/>
          <w:sz w:val="28"/>
          <w:szCs w:val="28"/>
        </w:rPr>
        <w:t>, or if I understood this God of the Hebrew testaments to have something to say to me and to people of other faiths.</w:t>
      </w:r>
    </w:p>
    <w:p w14:paraId="7B3A63AE" w14:textId="3AE6F37C" w:rsidR="00416C98" w:rsidRPr="00B83AF7" w:rsidRDefault="008412FE" w:rsidP="00416C98">
      <w:pPr>
        <w:spacing w:line="240" w:lineRule="auto"/>
        <w:rPr>
          <w:rFonts w:cstheme="minorHAnsi"/>
          <w:b/>
          <w:bCs/>
          <w:i/>
          <w:iCs/>
          <w:sz w:val="28"/>
          <w:szCs w:val="28"/>
        </w:rPr>
      </w:pPr>
      <w:r w:rsidRPr="00B83AF7">
        <w:rPr>
          <w:rFonts w:cstheme="minorHAnsi"/>
          <w:sz w:val="28"/>
          <w:szCs w:val="28"/>
        </w:rPr>
        <w:t xml:space="preserve">I was </w:t>
      </w:r>
      <w:r w:rsidR="00B83AF7">
        <w:rPr>
          <w:rFonts w:cstheme="minorHAnsi"/>
          <w:sz w:val="28"/>
          <w:szCs w:val="28"/>
        </w:rPr>
        <w:t>emboldened</w:t>
      </w:r>
      <w:r w:rsidRPr="00B83AF7">
        <w:rPr>
          <w:rFonts w:cstheme="minorHAnsi"/>
          <w:sz w:val="28"/>
          <w:szCs w:val="28"/>
        </w:rPr>
        <w:t xml:space="preserve"> then </w:t>
      </w:r>
      <w:r w:rsidR="00663BC4" w:rsidRPr="00B83AF7">
        <w:rPr>
          <w:rFonts w:cstheme="minorHAnsi"/>
          <w:sz w:val="28"/>
          <w:szCs w:val="28"/>
        </w:rPr>
        <w:t>as I am</w:t>
      </w:r>
      <w:r w:rsidRPr="00B83AF7">
        <w:rPr>
          <w:rFonts w:cstheme="minorHAnsi"/>
          <w:sz w:val="28"/>
          <w:szCs w:val="28"/>
        </w:rPr>
        <w:t xml:space="preserve"> today by </w:t>
      </w:r>
      <w:r w:rsidR="00416C98" w:rsidRPr="00B83AF7">
        <w:rPr>
          <w:rFonts w:cstheme="minorHAnsi"/>
          <w:sz w:val="28"/>
          <w:szCs w:val="28"/>
        </w:rPr>
        <w:t>Paul’s</w:t>
      </w:r>
      <w:r w:rsidRPr="00B83AF7">
        <w:rPr>
          <w:rFonts w:cstheme="minorHAnsi"/>
          <w:sz w:val="28"/>
          <w:szCs w:val="28"/>
        </w:rPr>
        <w:t xml:space="preserve"> words</w:t>
      </w:r>
      <w:r w:rsidRPr="00B83AF7">
        <w:rPr>
          <w:rFonts w:cstheme="minorHAnsi"/>
          <w:b/>
          <w:bCs/>
          <w:i/>
          <w:iCs/>
          <w:sz w:val="28"/>
          <w:szCs w:val="28"/>
        </w:rPr>
        <w:t xml:space="preserve"> </w:t>
      </w:r>
      <w:r w:rsidR="00416C98" w:rsidRPr="00B83AF7">
        <w:rPr>
          <w:rFonts w:cstheme="minorHAnsi"/>
          <w:b/>
          <w:bCs/>
          <w:i/>
          <w:iCs/>
          <w:sz w:val="28"/>
          <w:szCs w:val="28"/>
          <w:vertAlign w:val="superscript"/>
        </w:rPr>
        <w:t>14</w:t>
      </w:r>
      <w:r w:rsidR="00416C98" w:rsidRPr="00B83AF7">
        <w:rPr>
          <w:rFonts w:cstheme="minorHAnsi"/>
          <w:b/>
          <w:bCs/>
          <w:i/>
          <w:iCs/>
          <w:sz w:val="28"/>
          <w:szCs w:val="28"/>
        </w:rPr>
        <w:t xml:space="preserve">If it is the adherents of the law who are to be the heirs, faith is null and the promise is </w:t>
      </w:r>
      <w:proofErr w:type="gramStart"/>
      <w:r w:rsidR="00416C98" w:rsidRPr="00B83AF7">
        <w:rPr>
          <w:rFonts w:cstheme="minorHAnsi"/>
          <w:b/>
          <w:bCs/>
          <w:i/>
          <w:iCs/>
          <w:sz w:val="28"/>
          <w:szCs w:val="28"/>
        </w:rPr>
        <w:t>void.</w:t>
      </w:r>
      <w:r w:rsidR="00430F5C" w:rsidRPr="00B83AF7">
        <w:rPr>
          <w:rFonts w:cstheme="minorHAnsi"/>
          <w:b/>
          <w:bCs/>
          <w:i/>
          <w:iCs/>
          <w:sz w:val="28"/>
          <w:szCs w:val="28"/>
        </w:rPr>
        <w:t xml:space="preserve">  .</w:t>
      </w:r>
      <w:proofErr w:type="gramEnd"/>
      <w:r w:rsidR="00430F5C" w:rsidRPr="00B83AF7">
        <w:rPr>
          <w:rFonts w:cstheme="minorHAnsi"/>
          <w:b/>
          <w:bCs/>
          <w:i/>
          <w:iCs/>
          <w:sz w:val="28"/>
          <w:szCs w:val="28"/>
        </w:rPr>
        <w:t>. . . .</w:t>
      </w:r>
      <w:r w:rsidR="000B25C4" w:rsidRPr="00B83AF7">
        <w:rPr>
          <w:rFonts w:cstheme="minorHAnsi"/>
          <w:b/>
          <w:bCs/>
          <w:i/>
          <w:iCs/>
          <w:sz w:val="28"/>
          <w:szCs w:val="28"/>
        </w:rPr>
        <w:t xml:space="preserve"> </w:t>
      </w:r>
      <w:r w:rsidR="00416C98" w:rsidRPr="00B83AF7">
        <w:rPr>
          <w:rFonts w:cstheme="minorHAnsi"/>
          <w:b/>
          <w:bCs/>
          <w:i/>
          <w:iCs/>
          <w:sz w:val="28"/>
          <w:szCs w:val="28"/>
          <w:vertAlign w:val="superscript"/>
        </w:rPr>
        <w:t>16</w:t>
      </w:r>
      <w:r w:rsidR="00416C98" w:rsidRPr="00B83AF7">
        <w:rPr>
          <w:rFonts w:cstheme="minorHAnsi"/>
          <w:b/>
          <w:bCs/>
          <w:i/>
          <w:iCs/>
          <w:sz w:val="28"/>
          <w:szCs w:val="28"/>
        </w:rPr>
        <w:t>For this reason it depends on faith, in order that the promise may rest on grace and be guaranteed to all his descendants, not only to the adherents of the law but also to those who share the faith of Abraham.</w:t>
      </w:r>
    </w:p>
    <w:p w14:paraId="309283D2" w14:textId="0F13E391" w:rsidR="00416C98" w:rsidRPr="00B83AF7" w:rsidRDefault="000B25C4" w:rsidP="008412FE">
      <w:pPr>
        <w:spacing w:line="240" w:lineRule="auto"/>
        <w:rPr>
          <w:rFonts w:cstheme="minorHAnsi"/>
          <w:sz w:val="28"/>
          <w:szCs w:val="28"/>
        </w:rPr>
      </w:pPr>
      <w:r w:rsidRPr="00B83AF7">
        <w:rPr>
          <w:rFonts w:cstheme="minorHAnsi"/>
          <w:sz w:val="28"/>
          <w:szCs w:val="28"/>
        </w:rPr>
        <w:t>Where we want to put up laws and walls, God is</w:t>
      </w:r>
      <w:r w:rsidR="008412FE" w:rsidRPr="00B83AF7">
        <w:rPr>
          <w:rFonts w:cstheme="minorHAnsi"/>
          <w:sz w:val="28"/>
          <w:szCs w:val="28"/>
        </w:rPr>
        <w:t xml:space="preserve"> breaking down </w:t>
      </w:r>
      <w:r w:rsidRPr="00B83AF7">
        <w:rPr>
          <w:rFonts w:cstheme="minorHAnsi"/>
          <w:sz w:val="28"/>
          <w:szCs w:val="28"/>
        </w:rPr>
        <w:t>them down</w:t>
      </w:r>
      <w:r w:rsidR="008412FE" w:rsidRPr="00B83AF7">
        <w:rPr>
          <w:rFonts w:cstheme="minorHAnsi"/>
          <w:sz w:val="28"/>
          <w:szCs w:val="28"/>
        </w:rPr>
        <w:t xml:space="preserve">.  That we might be inheritors of this Covenant is only possible through that </w:t>
      </w:r>
      <w:proofErr w:type="gramStart"/>
      <w:r w:rsidR="008412FE" w:rsidRPr="00B83AF7">
        <w:rPr>
          <w:rFonts w:cstheme="minorHAnsi"/>
          <w:sz w:val="28"/>
          <w:szCs w:val="28"/>
        </w:rPr>
        <w:t>ever expanding</w:t>
      </w:r>
      <w:proofErr w:type="gramEnd"/>
      <w:r w:rsidR="008412FE" w:rsidRPr="00B83AF7">
        <w:rPr>
          <w:rFonts w:cstheme="minorHAnsi"/>
          <w:sz w:val="28"/>
          <w:szCs w:val="28"/>
        </w:rPr>
        <w:t xml:space="preserve"> love that called </w:t>
      </w:r>
      <w:r w:rsidR="00416C98" w:rsidRPr="00B83AF7">
        <w:rPr>
          <w:rFonts w:cstheme="minorHAnsi"/>
          <w:sz w:val="28"/>
          <w:szCs w:val="28"/>
        </w:rPr>
        <w:t>Abram and Sarai</w:t>
      </w:r>
      <w:r w:rsidR="00663BC4" w:rsidRPr="00B83AF7">
        <w:rPr>
          <w:rFonts w:cstheme="minorHAnsi"/>
          <w:sz w:val="28"/>
          <w:szCs w:val="28"/>
        </w:rPr>
        <w:t xml:space="preserve">.  A boundary breaking, liberating God who </w:t>
      </w:r>
      <w:r w:rsidR="00416C98" w:rsidRPr="00B83AF7">
        <w:rPr>
          <w:rFonts w:cstheme="minorHAnsi"/>
          <w:sz w:val="28"/>
          <w:szCs w:val="28"/>
        </w:rPr>
        <w:t xml:space="preserve">brought the Hebrew people out of Egypt. Who </w:t>
      </w:r>
      <w:r w:rsidR="008412FE" w:rsidRPr="00B83AF7">
        <w:rPr>
          <w:rFonts w:cstheme="minorHAnsi"/>
          <w:sz w:val="28"/>
          <w:szCs w:val="28"/>
        </w:rPr>
        <w:t xml:space="preserve">sent Jesus out beyond the Galilean borders </w:t>
      </w:r>
      <w:r w:rsidR="00663BC4" w:rsidRPr="00B83AF7">
        <w:rPr>
          <w:rFonts w:cstheme="minorHAnsi"/>
          <w:sz w:val="28"/>
          <w:szCs w:val="28"/>
        </w:rPr>
        <w:t>so</w:t>
      </w:r>
      <w:r w:rsidR="008412FE" w:rsidRPr="00B83AF7">
        <w:rPr>
          <w:rFonts w:cstheme="minorHAnsi"/>
          <w:sz w:val="28"/>
          <w:szCs w:val="28"/>
        </w:rPr>
        <w:t xml:space="preserve"> that he might </w:t>
      </w:r>
      <w:r w:rsidR="00663BC4" w:rsidRPr="00B83AF7">
        <w:rPr>
          <w:rFonts w:cstheme="minorHAnsi"/>
          <w:sz w:val="28"/>
          <w:szCs w:val="28"/>
        </w:rPr>
        <w:t xml:space="preserve">see for himself the breadth and depth of God’s love in a Syrophoenician woman’s love for her </w:t>
      </w:r>
      <w:proofErr w:type="gramStart"/>
      <w:r w:rsidR="00663BC4" w:rsidRPr="00B83AF7">
        <w:rPr>
          <w:rFonts w:cstheme="minorHAnsi"/>
          <w:sz w:val="28"/>
          <w:szCs w:val="28"/>
        </w:rPr>
        <w:t>daughter.</w:t>
      </w:r>
      <w:proofErr w:type="gramEnd"/>
      <w:r w:rsidR="00663BC4" w:rsidRPr="00B83AF7">
        <w:rPr>
          <w:rFonts w:cstheme="minorHAnsi"/>
          <w:sz w:val="28"/>
          <w:szCs w:val="28"/>
        </w:rPr>
        <w:t xml:space="preserve"> </w:t>
      </w:r>
      <w:r w:rsidR="00416C98" w:rsidRPr="00B83AF7">
        <w:rPr>
          <w:rFonts w:cstheme="minorHAnsi"/>
          <w:sz w:val="28"/>
          <w:szCs w:val="28"/>
        </w:rPr>
        <w:t xml:space="preserve"> </w:t>
      </w:r>
      <w:r w:rsidR="00663BC4" w:rsidRPr="00B83AF7">
        <w:rPr>
          <w:rFonts w:cstheme="minorHAnsi"/>
          <w:sz w:val="28"/>
          <w:szCs w:val="28"/>
        </w:rPr>
        <w:t xml:space="preserve">And that we might know, inheritors of the faith, the redemptive love that calls out </w:t>
      </w:r>
      <w:r w:rsidRPr="00B83AF7">
        <w:rPr>
          <w:rFonts w:cstheme="minorHAnsi"/>
          <w:sz w:val="28"/>
          <w:szCs w:val="28"/>
        </w:rPr>
        <w:t xml:space="preserve">to us in our sinfulness and our inadequacies -- </w:t>
      </w:r>
      <w:r w:rsidR="00663BC4" w:rsidRPr="00B83AF7">
        <w:rPr>
          <w:rFonts w:cstheme="minorHAnsi"/>
          <w:sz w:val="28"/>
          <w:szCs w:val="28"/>
        </w:rPr>
        <w:t xml:space="preserve">“Walk before me and be blameless.”  </w:t>
      </w:r>
      <w:r w:rsidRPr="00B83AF7">
        <w:rPr>
          <w:rFonts w:cstheme="minorHAnsi"/>
          <w:sz w:val="28"/>
          <w:szCs w:val="28"/>
        </w:rPr>
        <w:t>May we have the faith of Abraham and Sarah, of refugees of the past and of today, to hope against hope in God’s deliverance.  Amen.</w:t>
      </w:r>
    </w:p>
    <w:p w14:paraId="079F5953" w14:textId="77777777" w:rsidR="00CD1FEC" w:rsidRPr="00B83AF7" w:rsidRDefault="00CD1FEC" w:rsidP="008412FE">
      <w:pPr>
        <w:spacing w:line="240" w:lineRule="auto"/>
        <w:rPr>
          <w:rFonts w:cstheme="minorHAnsi"/>
          <w:sz w:val="28"/>
          <w:szCs w:val="28"/>
        </w:rPr>
      </w:pPr>
    </w:p>
    <w:p w14:paraId="06CADFE5" w14:textId="34EFC516" w:rsidR="00083EAB" w:rsidRPr="00B83AF7" w:rsidRDefault="00083EAB" w:rsidP="008412FE">
      <w:pPr>
        <w:spacing w:line="240" w:lineRule="auto"/>
        <w:rPr>
          <w:rFonts w:cstheme="minorHAnsi"/>
          <w:sz w:val="28"/>
          <w:szCs w:val="28"/>
        </w:rPr>
      </w:pPr>
    </w:p>
    <w:sectPr w:rsidR="00083EAB" w:rsidRPr="00B83A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6CF21" w14:textId="77777777" w:rsidR="000B25C4" w:rsidRDefault="000B25C4" w:rsidP="000B25C4">
      <w:pPr>
        <w:spacing w:after="0" w:line="240" w:lineRule="auto"/>
      </w:pPr>
      <w:r>
        <w:separator/>
      </w:r>
    </w:p>
  </w:endnote>
  <w:endnote w:type="continuationSeparator" w:id="0">
    <w:p w14:paraId="72BBAACF" w14:textId="77777777" w:rsidR="000B25C4" w:rsidRDefault="000B25C4" w:rsidP="000B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541094"/>
      <w:docPartObj>
        <w:docPartGallery w:val="Page Numbers (Bottom of Page)"/>
        <w:docPartUnique/>
      </w:docPartObj>
    </w:sdtPr>
    <w:sdtEndPr>
      <w:rPr>
        <w:noProof/>
      </w:rPr>
    </w:sdtEndPr>
    <w:sdtContent>
      <w:p w14:paraId="78AFF9A3" w14:textId="77D7CC27" w:rsidR="000B25C4" w:rsidRDefault="000B25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515353" w14:textId="77777777" w:rsidR="000B25C4" w:rsidRDefault="000B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B7547" w14:textId="77777777" w:rsidR="000B25C4" w:rsidRDefault="000B25C4" w:rsidP="000B25C4">
      <w:pPr>
        <w:spacing w:after="0" w:line="240" w:lineRule="auto"/>
      </w:pPr>
      <w:r>
        <w:separator/>
      </w:r>
    </w:p>
  </w:footnote>
  <w:footnote w:type="continuationSeparator" w:id="0">
    <w:p w14:paraId="31839E79" w14:textId="77777777" w:rsidR="000B25C4" w:rsidRDefault="000B25C4" w:rsidP="000B2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21"/>
    <w:rsid w:val="00083EAB"/>
    <w:rsid w:val="000B25C4"/>
    <w:rsid w:val="00293E21"/>
    <w:rsid w:val="003C04ED"/>
    <w:rsid w:val="00416C98"/>
    <w:rsid w:val="00430F5C"/>
    <w:rsid w:val="00663BC4"/>
    <w:rsid w:val="006C3E44"/>
    <w:rsid w:val="00770AA0"/>
    <w:rsid w:val="007B6A1B"/>
    <w:rsid w:val="00820026"/>
    <w:rsid w:val="008412FE"/>
    <w:rsid w:val="008907E1"/>
    <w:rsid w:val="00B83AF7"/>
    <w:rsid w:val="00CD1FEC"/>
    <w:rsid w:val="00DD16A7"/>
    <w:rsid w:val="00EC34A8"/>
    <w:rsid w:val="00ED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73E5"/>
  <w15:chartTrackingRefBased/>
  <w15:docId w15:val="{AD870FBF-F09C-4FE3-8D68-74CAC31E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E21"/>
    <w:rPr>
      <w:rFonts w:ascii="Segoe UI" w:hAnsi="Segoe UI" w:cs="Segoe UI"/>
      <w:sz w:val="18"/>
      <w:szCs w:val="18"/>
    </w:rPr>
  </w:style>
  <w:style w:type="character" w:styleId="Hyperlink">
    <w:name w:val="Hyperlink"/>
    <w:basedOn w:val="DefaultParagraphFont"/>
    <w:uiPriority w:val="99"/>
    <w:semiHidden/>
    <w:unhideWhenUsed/>
    <w:rsid w:val="00CD1FEC"/>
    <w:rPr>
      <w:color w:val="0000FF"/>
      <w:u w:val="single"/>
    </w:rPr>
  </w:style>
  <w:style w:type="paragraph" w:styleId="Header">
    <w:name w:val="header"/>
    <w:basedOn w:val="Normal"/>
    <w:link w:val="HeaderChar"/>
    <w:uiPriority w:val="99"/>
    <w:unhideWhenUsed/>
    <w:rsid w:val="000B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5C4"/>
  </w:style>
  <w:style w:type="paragraph" w:styleId="Footer">
    <w:name w:val="footer"/>
    <w:basedOn w:val="Normal"/>
    <w:link w:val="FooterChar"/>
    <w:uiPriority w:val="99"/>
    <w:unhideWhenUsed/>
    <w:rsid w:val="000B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39821">
      <w:bodyDiv w:val="1"/>
      <w:marLeft w:val="0"/>
      <w:marRight w:val="0"/>
      <w:marTop w:val="0"/>
      <w:marBottom w:val="0"/>
      <w:divBdr>
        <w:top w:val="none" w:sz="0" w:space="0" w:color="auto"/>
        <w:left w:val="none" w:sz="0" w:space="0" w:color="auto"/>
        <w:bottom w:val="none" w:sz="0" w:space="0" w:color="auto"/>
        <w:right w:val="none" w:sz="0" w:space="0" w:color="auto"/>
      </w:divBdr>
      <w:divsChild>
        <w:div w:id="1921451446">
          <w:marLeft w:val="0"/>
          <w:marRight w:val="0"/>
          <w:marTop w:val="0"/>
          <w:marBottom w:val="0"/>
          <w:divBdr>
            <w:top w:val="none" w:sz="0" w:space="0" w:color="auto"/>
            <w:left w:val="none" w:sz="0" w:space="0" w:color="auto"/>
            <w:bottom w:val="none" w:sz="0" w:space="0" w:color="auto"/>
            <w:right w:val="none" w:sz="0" w:space="0" w:color="auto"/>
          </w:divBdr>
        </w:div>
      </w:divsChild>
    </w:div>
    <w:div w:id="596716752">
      <w:bodyDiv w:val="1"/>
      <w:marLeft w:val="0"/>
      <w:marRight w:val="0"/>
      <w:marTop w:val="0"/>
      <w:marBottom w:val="0"/>
      <w:divBdr>
        <w:top w:val="none" w:sz="0" w:space="0" w:color="auto"/>
        <w:left w:val="none" w:sz="0" w:space="0" w:color="auto"/>
        <w:bottom w:val="none" w:sz="0" w:space="0" w:color="auto"/>
        <w:right w:val="none" w:sz="0" w:space="0" w:color="auto"/>
      </w:divBdr>
      <w:divsChild>
        <w:div w:id="16228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2017&amp;version=NRS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Krehbiel</dc:creator>
  <cp:keywords/>
  <dc:description/>
  <cp:lastModifiedBy>Susan Krehbiel</cp:lastModifiedBy>
  <cp:revision>4</cp:revision>
  <dcterms:created xsi:type="dcterms:W3CDTF">2021-02-24T18:20:00Z</dcterms:created>
  <dcterms:modified xsi:type="dcterms:W3CDTF">2021-03-02T16:22:00Z</dcterms:modified>
</cp:coreProperties>
</file>